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A5" w:rsidRDefault="00F46630" w:rsidP="005C03E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-2.25pt;margin-top:-25.5pt;width:462.75pt;height:66.75pt;z-index:251661824;mso-position-horizontal-relative:text;mso-position-vertical-relative:text" fillcolor="#00b050">
            <v:shadow color="#868686"/>
            <v:textpath style="font-family:&quot;Heavy Heap&quot;;v-text-kern:t" trim="t" fitpath="t" string="Grade 5 News for:"/>
          </v:shape>
        </w:pict>
      </w:r>
    </w:p>
    <w:p w:rsidR="00B870A5" w:rsidRPr="00B870A5" w:rsidRDefault="00B870A5" w:rsidP="00B870A5"/>
    <w:p w:rsidR="00B870A5" w:rsidRPr="00B870A5" w:rsidRDefault="00671537" w:rsidP="00B870A5">
      <w:r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1" wp14:anchorId="268568F8" wp14:editId="6718C616">
            <wp:simplePos x="0" y="0"/>
            <wp:positionH relativeFrom="column">
              <wp:posOffset>4305300</wp:posOffset>
            </wp:positionH>
            <wp:positionV relativeFrom="paragraph">
              <wp:posOffset>151765</wp:posOffset>
            </wp:positionV>
            <wp:extent cx="2076450" cy="13500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70A5" w:rsidRPr="00B870A5" w:rsidRDefault="00671537" w:rsidP="00B870A5">
      <w:r>
        <w:rPr>
          <w:noProof/>
          <w:lang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margin-left:-21pt;margin-top:19.05pt;width:364.5pt;height:311.25pt;z-index:251658752" filled="f" strokecolor="#00b0f0" strokeweight="4pt">
            <v:textbox>
              <w:txbxContent>
                <w:p w:rsidR="008D4F5B" w:rsidRPr="000637CB" w:rsidRDefault="008D4F5B" w:rsidP="009F6997">
                  <w:pPr>
                    <w:jc w:val="center"/>
                    <w:rPr>
                      <w:rFonts w:ascii="Minya Nouvelle" w:hAnsi="Minya Nouvelle"/>
                      <w:b/>
                      <w:color w:val="F21C68"/>
                      <w:sz w:val="22"/>
                      <w:szCs w:val="22"/>
                    </w:rPr>
                  </w:pPr>
                  <w:r w:rsidRPr="000637CB">
                    <w:rPr>
                      <w:rFonts w:ascii="Minya Nouvelle" w:hAnsi="Minya Nouvelle"/>
                      <w:b/>
                      <w:color w:val="F21C68"/>
                      <w:sz w:val="22"/>
                      <w:szCs w:val="22"/>
                    </w:rPr>
                    <w:t xml:space="preserve">What’s </w:t>
                  </w:r>
                  <w:r w:rsidR="000637CB" w:rsidRPr="000637CB">
                    <w:rPr>
                      <w:rFonts w:ascii="Minya Nouvelle" w:hAnsi="Minya Nouvelle"/>
                      <w:b/>
                      <w:color w:val="F21C68"/>
                      <w:sz w:val="22"/>
                      <w:szCs w:val="22"/>
                    </w:rPr>
                    <w:t>happening in Grade 5</w:t>
                  </w:r>
                  <w:r w:rsidRPr="000637CB">
                    <w:rPr>
                      <w:rFonts w:ascii="Minya Nouvelle" w:hAnsi="Minya Nouvelle"/>
                      <w:b/>
                      <w:color w:val="F21C68"/>
                      <w:sz w:val="22"/>
                      <w:szCs w:val="22"/>
                    </w:rPr>
                    <w:t>?</w:t>
                  </w:r>
                </w:p>
                <w:p w:rsidR="00B870A5" w:rsidRPr="008406F2" w:rsidRDefault="005C03E8" w:rsidP="00C761C4">
                  <w:pPr>
                    <w:jc w:val="center"/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</w:pPr>
                  <w:r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*In French we have started our first unit on Ma </w:t>
                  </w:r>
                  <w:proofErr w:type="spellStart"/>
                  <w:r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famille</w:t>
                  </w:r>
                  <w:proofErr w:type="spellEnd"/>
                  <w:r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 (My Family).</w:t>
                  </w:r>
                  <w:r w:rsidR="00C761C4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  </w:t>
                  </w:r>
                  <w:r w:rsidR="000637CB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We are discussing family member</w:t>
                  </w:r>
                  <w:r w:rsidR="00C761C4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s</w:t>
                  </w:r>
                  <w:r w:rsidR="000637CB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’</w:t>
                  </w:r>
                  <w:r w:rsidR="00C761C4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 ages, eye and hair </w:t>
                  </w:r>
                  <w:proofErr w:type="spellStart"/>
                  <w:r w:rsidR="00C761C4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colour</w:t>
                  </w:r>
                  <w:r w:rsidR="000637CB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s</w:t>
                  </w:r>
                  <w:proofErr w:type="spellEnd"/>
                  <w:r w:rsidR="00C761C4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 and what they like (ex: sports, fishing etc…).  French reading </w:t>
                  </w:r>
                  <w:r w:rsidR="00671537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practice at home will start</w:t>
                  </w:r>
                  <w:r w:rsidR="003E271B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 soon</w:t>
                  </w:r>
                  <w:r w:rsidR="00671537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. Only if you wish,</w:t>
                  </w:r>
                  <w:r w:rsidR="00C761C4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 have your child read to you (don’t worry if you don’t understand French</w:t>
                  </w:r>
                  <w:r w:rsidR="00A7727F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, it’s the practice that counts!) I have recorded my voice reading each book.  Please check out my teacher page on the school website. </w:t>
                  </w:r>
                </w:p>
                <w:p w:rsidR="005C03E8" w:rsidRPr="009958B9" w:rsidRDefault="00B870A5" w:rsidP="009958B9">
                  <w:pPr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8406F2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*In Math </w:t>
                  </w:r>
                  <w:r w:rsidR="009958B9" w:rsidRPr="009958B9">
                    <w:rPr>
                      <w:rFonts w:ascii="Minya Nouvelle" w:hAnsi="Minya Nouvelle"/>
                      <w:color w:val="FF0066"/>
                      <w:sz w:val="20"/>
                      <w:szCs w:val="20"/>
                    </w:rPr>
                    <w:t xml:space="preserve">students are </w:t>
                  </w:r>
                  <w:r w:rsidR="00A7727F">
                    <w:rPr>
                      <w:rFonts w:ascii="Minya Nouvelle" w:hAnsi="Minya Nouvelle"/>
                      <w:color w:val="FF0066"/>
                      <w:sz w:val="20"/>
                      <w:szCs w:val="20"/>
                    </w:rPr>
                    <w:t>finishing their pattern and equation unit.  The next unit is whole numbers.  They will be</w:t>
                  </w:r>
                  <w:r w:rsidR="009958B9">
                    <w:rPr>
                      <w:rFonts w:ascii="Minya Nouvelle" w:hAnsi="Minya Nouvelle"/>
                      <w:color w:val="FF0066"/>
                      <w:sz w:val="20"/>
                      <w:szCs w:val="20"/>
                    </w:rPr>
                    <w:t xml:space="preserve"> </w:t>
                  </w:r>
                  <w:r w:rsidR="009958B9" w:rsidRPr="009958B9">
                    <w:rPr>
                      <w:rFonts w:ascii="Minya Nouvelle" w:hAnsi="Minya Nouvelle"/>
                      <w:color w:val="FF0066"/>
                      <w:sz w:val="20"/>
                      <w:szCs w:val="20"/>
                    </w:rPr>
                    <w:t>reading, writing and describing numbers to one million</w:t>
                  </w:r>
                  <w:r w:rsidR="009958B9">
                    <w:rPr>
                      <w:rFonts w:ascii="Minya Nouvelle" w:hAnsi="Minya Nouvelle"/>
                      <w:color w:val="FF0066"/>
                      <w:sz w:val="20"/>
                      <w:szCs w:val="20"/>
                    </w:rPr>
                    <w:t xml:space="preserve">, </w:t>
                  </w:r>
                  <w:r w:rsidR="005C03E8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adding and subtracting 4 digit number</w:t>
                  </w:r>
                  <w:r w:rsidR="009958B9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 xml:space="preserve">s and estimating numbers to one </w:t>
                  </w:r>
                  <w:r w:rsidR="005C03E8"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  <w:t>million</w:t>
                  </w:r>
                  <w:r w:rsidR="009958B9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870A5" w:rsidRPr="008406F2" w:rsidRDefault="00B870A5" w:rsidP="009F6997">
                  <w:pPr>
                    <w:jc w:val="center"/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</w:pPr>
                </w:p>
                <w:p w:rsidR="00B870A5" w:rsidRPr="008406F2" w:rsidRDefault="00B870A5" w:rsidP="009F6997">
                  <w:pPr>
                    <w:jc w:val="center"/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</w:pPr>
                </w:p>
                <w:p w:rsidR="00B870A5" w:rsidRPr="008406F2" w:rsidRDefault="00B870A5" w:rsidP="009F6997">
                  <w:pPr>
                    <w:jc w:val="center"/>
                    <w:rPr>
                      <w:rFonts w:ascii="Minya Nouvelle" w:hAnsi="Minya Nouvelle"/>
                      <w:color w:val="F21C68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671537" w:rsidP="00B870A5">
      <w:r>
        <w:rPr>
          <w:noProof/>
          <w:lang w:bidi="ar-SA"/>
        </w:rPr>
        <w:drawing>
          <wp:anchor distT="0" distB="0" distL="114300" distR="114300" simplePos="0" relativeHeight="251654144" behindDoc="0" locked="0" layoutInCell="1" allowOverlap="1" wp14:anchorId="3DC20F6D" wp14:editId="58D69121">
            <wp:simplePos x="0" y="0"/>
            <wp:positionH relativeFrom="column">
              <wp:posOffset>4457700</wp:posOffset>
            </wp:positionH>
            <wp:positionV relativeFrom="paragraph">
              <wp:posOffset>159385</wp:posOffset>
            </wp:positionV>
            <wp:extent cx="1895475" cy="1797685"/>
            <wp:effectExtent l="0" t="0" r="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0A5" w:rsidRPr="00B870A5" w:rsidRDefault="00B870A5" w:rsidP="00B870A5"/>
    <w:p w:rsidR="00B870A5" w:rsidRPr="00B870A5" w:rsidRDefault="00B870A5" w:rsidP="00B870A5"/>
    <w:p w:rsidR="00B870A5" w:rsidRPr="00B870A5" w:rsidRDefault="00671537" w:rsidP="00B870A5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85.5pt;margin-top:10.6pt;width:82.5pt;height:44.25pt;z-index:251657728" stroked="f" strokecolor="white">
            <v:fill opacity="0"/>
            <v:textbox style="mso-next-textbox:#_x0000_s1040">
              <w:txbxContent>
                <w:p w:rsidR="008D4F5B" w:rsidRPr="003F4AA8" w:rsidRDefault="008D4F5B" w:rsidP="003F4AA8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3F4AA8">
                    <w:rPr>
                      <w:rFonts w:ascii="Kristen ITC" w:hAnsi="Kristen ITC"/>
                      <w:b/>
                    </w:rPr>
                    <w:t>Important Reminders</w:t>
                  </w:r>
                </w:p>
              </w:txbxContent>
            </v:textbox>
          </v:shape>
        </w:pict>
      </w:r>
    </w:p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F46630" w:rsidP="00B870A5">
      <w:r>
        <w:rPr>
          <w:noProof/>
          <w:lang w:bidi="ar-SA"/>
        </w:rPr>
        <w:pict>
          <v:shape id="_x0000_s1049" type="#_x0000_t202" style="position:absolute;margin-left:345pt;margin-top:1.45pt;width:165pt;height:178.5pt;z-index:251660800" stroked="f">
            <v:textbox>
              <w:txbxContent>
                <w:p w:rsidR="00C54CE4" w:rsidRPr="00D962D3" w:rsidRDefault="00D962D3" w:rsidP="00D962D3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*Cross Country @ Stanley 10:15</w:t>
                  </w:r>
                </w:p>
                <w:p w:rsidR="00C54CE4" w:rsidRPr="00E864B3" w:rsidRDefault="00D962D3" w:rsidP="00E864B3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864B3" w:rsidRDefault="00E864B3" w:rsidP="00E864B3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E864B3">
                    <w:rPr>
                      <w:b/>
                      <w:sz w:val="20"/>
                      <w:szCs w:val="20"/>
                    </w:rPr>
                    <w:t>*</w:t>
                  </w:r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</w:rPr>
                    <w:t>No School for students</w:t>
                  </w:r>
                  <w:r w:rsidR="00D962D3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October 6</w:t>
                  </w:r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D962D3">
                    <w:rPr>
                      <w:rFonts w:ascii="Kristen ITC" w:hAnsi="Kristen ITC"/>
                      <w:b/>
                      <w:sz w:val="20"/>
                      <w:szCs w:val="20"/>
                    </w:rPr>
                    <w:t>, 7</w:t>
                  </w:r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D962D3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and 10</w:t>
                  </w:r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D962D3" w:rsidRDefault="00D962D3" w:rsidP="00E864B3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  <w:p w:rsidR="00D962D3" w:rsidRDefault="00D962D3" w:rsidP="00D962D3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2226BD">
                    <w:rPr>
                      <w:b/>
                    </w:rPr>
                    <w:t>*</w:t>
                  </w:r>
                  <w:r w:rsidR="00F46630">
                    <w:rPr>
                      <w:rFonts w:ascii="Kristen ITC" w:hAnsi="Kristen ITC"/>
                      <w:b/>
                      <w:sz w:val="20"/>
                      <w:szCs w:val="20"/>
                    </w:rPr>
                    <w:t>Safe Schools Week—Oct 11</w:t>
                  </w:r>
                  <w:r w:rsidRPr="00D962D3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>- 1</w:t>
                  </w:r>
                  <w:r w:rsidR="00F46630">
                    <w:rPr>
                      <w:rFonts w:ascii="Kristen ITC" w:hAnsi="Kristen ITC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th </w:t>
                  </w:r>
                </w:p>
                <w:p w:rsidR="00C54CE4" w:rsidRDefault="00C54CE4" w:rsidP="00E864B3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</w:p>
                <w:p w:rsidR="00E864B3" w:rsidRPr="00E864B3" w:rsidRDefault="00E864B3" w:rsidP="00E864B3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*Halloween </w:t>
                  </w:r>
                  <w:r w:rsidR="00F46630">
                    <w:rPr>
                      <w:rFonts w:ascii="Kristen ITC" w:hAnsi="Kristen ITC"/>
                      <w:b/>
                      <w:sz w:val="20"/>
                      <w:szCs w:val="20"/>
                    </w:rPr>
                    <w:t>Multi-Age Activities— October 31</w:t>
                  </w:r>
                  <w:r w:rsidR="00F46630" w:rsidRPr="00F46630">
                    <w:rPr>
                      <w:rFonts w:ascii="Kristen ITC" w:hAnsi="Kristen ITC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F46630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E864B3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@ 12:15</w:t>
                  </w:r>
                </w:p>
                <w:p w:rsidR="00C54CE4" w:rsidRPr="002226BD" w:rsidRDefault="00C54CE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671537" w:rsidP="00B870A5">
      <w:r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229C4A83" wp14:editId="60E35A5B">
            <wp:simplePos x="0" y="0"/>
            <wp:positionH relativeFrom="column">
              <wp:posOffset>323850</wp:posOffset>
            </wp:positionH>
            <wp:positionV relativeFrom="paragraph">
              <wp:posOffset>102870</wp:posOffset>
            </wp:positionV>
            <wp:extent cx="1257300" cy="800100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0A5" w:rsidRPr="00B870A5" w:rsidRDefault="00E864B3" w:rsidP="00E864B3">
      <w:pPr>
        <w:tabs>
          <w:tab w:val="left" w:pos="3225"/>
        </w:tabs>
      </w:pPr>
      <w:r>
        <w:tab/>
      </w:r>
    </w:p>
    <w:p w:rsidR="00B870A5" w:rsidRPr="00B870A5" w:rsidRDefault="00B870A5" w:rsidP="00B870A5"/>
    <w:p w:rsidR="00B870A5" w:rsidRPr="00B870A5" w:rsidRDefault="00B870A5" w:rsidP="00B870A5"/>
    <w:p w:rsidR="00B870A5" w:rsidRPr="00B870A5" w:rsidRDefault="00F46630" w:rsidP="00B870A5">
      <w:r>
        <w:rPr>
          <w:noProof/>
          <w:lang w:bidi="ar-S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margin-left:-39.75pt;margin-top:11pt;width:181.5pt;height:180pt;z-index:251656704">
            <v:stroke dashstyle="1 1" endcap="round"/>
            <v:textbox style="mso-next-textbox:#_x0000_s1035">
              <w:txbxContent>
                <w:p w:rsidR="008D4F5B" w:rsidRDefault="008D4F5B" w:rsidP="000F5992">
                  <w:pPr>
                    <w:jc w:val="center"/>
                    <w:rPr>
                      <w:rFonts w:ascii="Minya Nouvelle" w:hAnsi="Minya Nouvelle"/>
                      <w:b/>
                    </w:rPr>
                  </w:pPr>
                  <w:r w:rsidRPr="000F5992">
                    <w:rPr>
                      <w:rFonts w:ascii="Minya Nouvelle" w:hAnsi="Minya Nouvelle"/>
                      <w:b/>
                    </w:rPr>
                    <w:t xml:space="preserve">Book Orders </w:t>
                  </w:r>
                </w:p>
                <w:p w:rsidR="008D4F5B" w:rsidRDefault="008D4F5B" w:rsidP="000F5992">
                  <w:pPr>
                    <w:jc w:val="center"/>
                    <w:rPr>
                      <w:rFonts w:ascii="Minya Nouvelle" w:hAnsi="Minya Nouvelle"/>
                      <w:b/>
                    </w:rPr>
                  </w:pPr>
                </w:p>
                <w:p w:rsidR="008D4F5B" w:rsidRDefault="00A7727F" w:rsidP="000F5992">
                  <w:pPr>
                    <w:jc w:val="center"/>
                    <w:rPr>
                      <w:rFonts w:ascii="Minya Nouvelle" w:hAnsi="Minya Nouvelle"/>
                    </w:rPr>
                  </w:pPr>
                  <w:r>
                    <w:rPr>
                      <w:rFonts w:ascii="Minya Nouvelle" w:hAnsi="Minya Nouvelle"/>
                    </w:rPr>
                    <w:t>Book Orders will be</w:t>
                  </w:r>
                  <w:r w:rsidR="00EB4F65">
                    <w:rPr>
                      <w:rFonts w:ascii="Minya Nouvelle" w:hAnsi="Minya Nouvelle"/>
                    </w:rPr>
                    <w:t xml:space="preserve"> sent </w:t>
                  </w:r>
                  <w:r w:rsidR="00B870A5" w:rsidRPr="00B870A5">
                    <w:rPr>
                      <w:rFonts w:ascii="Minya Nouvelle" w:hAnsi="Minya Nouvelle"/>
                    </w:rPr>
                    <w:t xml:space="preserve">home </w:t>
                  </w:r>
                  <w:r w:rsidR="005C03E8">
                    <w:rPr>
                      <w:rFonts w:ascii="Minya Nouvelle" w:hAnsi="Minya Nouvelle"/>
                      <w:b/>
                    </w:rPr>
                    <w:t>Wednes</w:t>
                  </w:r>
                  <w:r w:rsidR="00B93532" w:rsidRPr="00B93532">
                    <w:rPr>
                      <w:rFonts w:ascii="Minya Nouvelle" w:hAnsi="Minya Nouvelle"/>
                      <w:b/>
                    </w:rPr>
                    <w:t>day</w:t>
                  </w:r>
                  <w:r w:rsidR="00255BE9">
                    <w:rPr>
                      <w:rFonts w:ascii="Minya Nouvelle" w:hAnsi="Minya Nouvelle"/>
                      <w:b/>
                    </w:rPr>
                    <w:t>, October 5</w:t>
                  </w:r>
                  <w:r w:rsidRPr="00A7727F">
                    <w:rPr>
                      <w:rFonts w:ascii="Minya Nouvelle" w:hAnsi="Minya Nouvelle"/>
                      <w:b/>
                      <w:vertAlign w:val="superscript"/>
                    </w:rPr>
                    <w:t>th</w:t>
                  </w:r>
                  <w:r w:rsidR="008D4F5B" w:rsidRPr="00B870A5">
                    <w:rPr>
                      <w:rFonts w:ascii="Minya Nouvelle" w:hAnsi="Minya Nouvelle"/>
                    </w:rPr>
                    <w:t>a</w:t>
                  </w:r>
                  <w:r w:rsidR="00B870A5" w:rsidRPr="00B870A5">
                    <w:rPr>
                      <w:rFonts w:ascii="Minya Nouvelle" w:hAnsi="Minya Nouvelle"/>
                    </w:rPr>
                    <w:t xml:space="preserve">nd expected to return on </w:t>
                  </w:r>
                  <w:r w:rsidR="00B870A5" w:rsidRPr="00B870A5">
                    <w:rPr>
                      <w:rFonts w:ascii="Minya Nouvelle" w:hAnsi="Minya Nouvelle"/>
                      <w:b/>
                    </w:rPr>
                    <w:t>Wednesday</w:t>
                  </w:r>
                  <w:r w:rsidR="00255BE9">
                    <w:rPr>
                      <w:rFonts w:ascii="Minya Nouvelle" w:hAnsi="Minya Nouvelle"/>
                      <w:b/>
                    </w:rPr>
                    <w:t>, October 12</w:t>
                  </w:r>
                  <w:r w:rsidR="008D4F5B" w:rsidRPr="00B870A5">
                    <w:rPr>
                      <w:rFonts w:ascii="Minya Nouvelle" w:hAnsi="Minya Nouvelle"/>
                      <w:b/>
                      <w:vertAlign w:val="superscript"/>
                    </w:rPr>
                    <w:t>th</w:t>
                  </w:r>
                  <w:r w:rsidR="008D4F5B" w:rsidRPr="00B870A5">
                    <w:rPr>
                      <w:rFonts w:ascii="Minya Nouvelle" w:hAnsi="Minya Nouvelle"/>
                    </w:rPr>
                    <w:t xml:space="preserve"> </w:t>
                  </w:r>
                </w:p>
                <w:p w:rsidR="008406F2" w:rsidRPr="00B870A5" w:rsidRDefault="008406F2" w:rsidP="000F5992">
                  <w:pPr>
                    <w:jc w:val="center"/>
                    <w:rPr>
                      <w:rFonts w:ascii="Minya Nouvelle" w:hAnsi="Minya Nouvelle"/>
                    </w:rPr>
                  </w:pPr>
                  <w:r>
                    <w:rPr>
                      <w:rFonts w:ascii="Minya Nouvelle" w:hAnsi="Minya Nouvelle"/>
                    </w:rPr>
                    <w:t xml:space="preserve">Thank you! </w:t>
                  </w:r>
                  <w:r w:rsidRPr="008406F2">
                    <w:rPr>
                      <w:rFonts w:ascii="Minya Nouvelle" w:hAnsi="Minya Nouvelle"/>
                    </w:rPr>
                    <w:sym w:font="Wingdings" w:char="F04A"/>
                  </w:r>
                  <w:r>
                    <w:rPr>
                      <w:rFonts w:ascii="Minya Nouvelle" w:hAnsi="Minya Nouvelle"/>
                    </w:rPr>
                    <w:t xml:space="preserve"> </w:t>
                  </w:r>
                </w:p>
              </w:txbxContent>
            </v:textbox>
          </v:shape>
        </w:pict>
      </w:r>
    </w:p>
    <w:p w:rsidR="00B870A5" w:rsidRPr="00B870A5" w:rsidRDefault="00B870A5" w:rsidP="00B870A5"/>
    <w:p w:rsidR="00B870A5" w:rsidRPr="00B870A5" w:rsidRDefault="00671537" w:rsidP="00B870A5">
      <w:r>
        <w:rPr>
          <w:noProof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margin-left:150.75pt;margin-top:12.45pt;width:191.25pt;height:149.25pt;z-index:251663872" adj="3416,25052">
            <v:textbox>
              <w:txbxContent>
                <w:p w:rsidR="00671537" w:rsidRDefault="00671537" w:rsidP="00671537">
                  <w:pPr>
                    <w:jc w:val="center"/>
                  </w:pPr>
                  <w:r>
                    <w:t>If you have any questions or concerns, please contact me by email: Maureen.O’Donnell@nbed.nb.ca</w:t>
                  </w:r>
                </w:p>
                <w:p w:rsidR="00671537" w:rsidRDefault="00671537" w:rsidP="00671537">
                  <w:pPr>
                    <w:jc w:val="center"/>
                  </w:pPr>
                  <w:proofErr w:type="gramStart"/>
                  <w:r>
                    <w:t>or</w:t>
                  </w:r>
                  <w:proofErr w:type="gramEnd"/>
                </w:p>
                <w:p w:rsidR="00671537" w:rsidRDefault="00671537" w:rsidP="00671537">
                  <w:pPr>
                    <w:jc w:val="center"/>
                  </w:pPr>
                  <w:proofErr w:type="gramStart"/>
                  <w:r>
                    <w:t>call</w:t>
                  </w:r>
                  <w:proofErr w:type="gramEnd"/>
                  <w:r>
                    <w:t xml:space="preserve"> the school 369-2000</w:t>
                  </w:r>
                </w:p>
                <w:p w:rsidR="00671537" w:rsidRDefault="00671537" w:rsidP="00671537">
                  <w:pPr>
                    <w:jc w:val="center"/>
                  </w:pPr>
                </w:p>
                <w:p w:rsidR="00671537" w:rsidRDefault="00671537" w:rsidP="00671537">
                  <w:pPr>
                    <w:jc w:val="center"/>
                  </w:pPr>
                  <w:r>
                    <w:t xml:space="preserve">School Website is up and running!  </w:t>
                  </w:r>
                </w:p>
              </w:txbxContent>
            </v:textbox>
          </v:shape>
        </w:pict>
      </w:r>
    </w:p>
    <w:p w:rsidR="00B870A5" w:rsidRPr="00B870A5" w:rsidRDefault="00B870A5" w:rsidP="00B870A5"/>
    <w:p w:rsidR="00B870A5" w:rsidRPr="00B870A5" w:rsidRDefault="00B870A5" w:rsidP="00B870A5"/>
    <w:p w:rsidR="00B870A5" w:rsidRPr="00B870A5" w:rsidRDefault="00B870A5" w:rsidP="00B870A5"/>
    <w:p w:rsidR="00B870A5" w:rsidRPr="00B870A5" w:rsidRDefault="00F46630" w:rsidP="00B870A5">
      <w:r>
        <w:rPr>
          <w:noProof/>
          <w:lang w:eastAsia="zh-TW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6" type="#_x0000_t97" style="position:absolute;margin-left:334.5pt;margin-top:10.1pt;width:126pt;height:85.85pt;z-index:251662848;mso-width-relative:margin;mso-height-relative:margin" adj="2705">
            <v:textbox>
              <w:txbxContent>
                <w:p w:rsidR="005F1F24" w:rsidRDefault="005C03E8" w:rsidP="005C03E8">
                  <w:pPr>
                    <w:jc w:val="center"/>
                    <w:rPr>
                      <w:szCs w:val="28"/>
                      <w:lang w:val="fr-CA"/>
                    </w:rPr>
                  </w:pPr>
                  <w:r w:rsidRPr="00E864B3">
                    <w:rPr>
                      <w:szCs w:val="28"/>
                      <w:lang w:val="fr-CA"/>
                    </w:rPr>
                    <w:t>Bonne F</w:t>
                  </w:r>
                  <w:r>
                    <w:rPr>
                      <w:szCs w:val="28"/>
                      <w:lang w:val="fr-CA"/>
                    </w:rPr>
                    <w:t>ête</w:t>
                  </w:r>
                </w:p>
                <w:p w:rsidR="00255BE9" w:rsidRDefault="00255BE9" w:rsidP="005C03E8">
                  <w:pPr>
                    <w:jc w:val="center"/>
                    <w:rPr>
                      <w:szCs w:val="28"/>
                      <w:lang w:val="fr-CA"/>
                    </w:rPr>
                  </w:pPr>
                </w:p>
                <w:p w:rsidR="00A7727F" w:rsidRDefault="00255BE9" w:rsidP="005C03E8">
                  <w:pPr>
                    <w:jc w:val="center"/>
                    <w:rPr>
                      <w:szCs w:val="28"/>
                      <w:lang w:val="fr-CA"/>
                    </w:rPr>
                  </w:pPr>
                  <w:r>
                    <w:rPr>
                      <w:szCs w:val="28"/>
                      <w:lang w:val="fr-CA"/>
                    </w:rPr>
                    <w:t xml:space="preserve">Aucun </w:t>
                  </w:r>
                  <w:r w:rsidRPr="00E864B3">
                    <w:rPr>
                      <w:szCs w:val="28"/>
                      <w:lang w:val="fr-CA"/>
                    </w:rPr>
                    <w:t>F</w:t>
                  </w:r>
                  <w:r>
                    <w:rPr>
                      <w:szCs w:val="28"/>
                      <w:lang w:val="fr-CA"/>
                    </w:rPr>
                    <w:t>ête</w:t>
                  </w:r>
                  <w:r>
                    <w:rPr>
                      <w:szCs w:val="28"/>
                      <w:lang w:val="fr-CA"/>
                    </w:rPr>
                    <w:t xml:space="preserve"> </w:t>
                  </w:r>
                </w:p>
                <w:p w:rsidR="00255BE9" w:rsidRPr="005C03E8" w:rsidRDefault="00255BE9" w:rsidP="005C03E8">
                  <w:pPr>
                    <w:jc w:val="center"/>
                    <w:rPr>
                      <w:szCs w:val="28"/>
                      <w:lang w:val="fr-CA"/>
                    </w:rPr>
                  </w:pPr>
                  <w:r>
                    <w:rPr>
                      <w:szCs w:val="28"/>
                      <w:lang w:val="fr-CA"/>
                    </w:rPr>
                    <w:t xml:space="preserve">No </w:t>
                  </w:r>
                  <w:proofErr w:type="spellStart"/>
                  <w:r>
                    <w:rPr>
                      <w:szCs w:val="28"/>
                      <w:lang w:val="fr-CA"/>
                    </w:rPr>
                    <w:t>Birthdays</w:t>
                  </w:r>
                  <w:proofErr w:type="spellEnd"/>
                </w:p>
              </w:txbxContent>
            </v:textbox>
          </v:shape>
        </w:pict>
      </w:r>
    </w:p>
    <w:p w:rsidR="00B870A5" w:rsidRPr="00B870A5" w:rsidRDefault="00255BE9" w:rsidP="00B870A5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BB54316" wp14:editId="13DB56D8">
            <wp:simplePos x="0" y="0"/>
            <wp:positionH relativeFrom="column">
              <wp:posOffset>5619750</wp:posOffset>
            </wp:positionH>
            <wp:positionV relativeFrom="paragraph">
              <wp:posOffset>8890</wp:posOffset>
            </wp:positionV>
            <wp:extent cx="809548" cy="1333056"/>
            <wp:effectExtent l="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48" cy="133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68D" w:rsidRPr="00B870A5" w:rsidRDefault="00312149" w:rsidP="00B870A5">
      <w:pPr>
        <w:jc w:val="center"/>
      </w:pPr>
      <w:r>
        <w:rPr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117pt;margin-top:99.3pt;width:385.5pt;height:81.75pt;z-index:251659776;mso-position-horizontal-relative:text;mso-position-vertical-relative:text">
            <v:stroke dashstyle="longDash"/>
            <v:textbox>
              <w:txbxContent>
                <w:p w:rsidR="008D4F5B" w:rsidRDefault="008D4F5B" w:rsidP="008D4F5B">
                  <w:pPr>
                    <w:jc w:val="center"/>
                    <w:rPr>
                      <w:rFonts w:ascii="Comic Sans MS" w:hAnsi="Comic Sans MS"/>
                    </w:rPr>
                  </w:pPr>
                  <w:r w:rsidRPr="002F2725">
                    <w:rPr>
                      <w:rFonts w:ascii="Comic Sans MS" w:hAnsi="Comic Sans MS"/>
                    </w:rPr>
                    <w:t>Website of the Month</w:t>
                  </w:r>
                  <w:r w:rsidR="00F04387">
                    <w:rPr>
                      <w:rFonts w:ascii="Comic Sans MS" w:hAnsi="Comic Sans MS"/>
                    </w:rPr>
                    <w:t>: Number Line Game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671537" w:rsidRPr="00671537">
                    <w:rPr>
                      <w:rFonts w:ascii="Comic Sans MS" w:hAnsi="Comic Sans MS"/>
                    </w:rPr>
                    <w:t>http://numbaland.com/</w:t>
                  </w:r>
                </w:p>
                <w:p w:rsidR="008D4F5B" w:rsidRPr="002F2725" w:rsidRDefault="008D4F5B" w:rsidP="008D4F5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</w:t>
                  </w:r>
                  <w:r w:rsidR="005C03E8">
                    <w:rPr>
                      <w:rFonts w:ascii="Comic Sans MS" w:hAnsi="Comic Sans MS"/>
                    </w:rPr>
                    <w:t>Math games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  <w:r w:rsidR="005C03E8"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1042035</wp:posOffset>
            </wp:positionV>
            <wp:extent cx="1619250" cy="1019175"/>
            <wp:effectExtent l="19050" t="0" r="0" b="0"/>
            <wp:wrapNone/>
            <wp:docPr id="29" name="Picture 29" descr="MC9004362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43622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368D" w:rsidRPr="00B870A5" w:rsidSect="00E25F1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panose1 w:val="00000400000000000000"/>
    <w:charset w:val="00"/>
    <w:family w:val="auto"/>
    <w:pitch w:val="variable"/>
    <w:sig w:usb0="00000003" w:usb1="0000000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24FE"/>
    <w:multiLevelType w:val="hybridMultilevel"/>
    <w:tmpl w:val="CDBAE8C0"/>
    <w:lvl w:ilvl="0" w:tplc="1988C7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5F1C"/>
    <w:rsid w:val="00001F09"/>
    <w:rsid w:val="000637CB"/>
    <w:rsid w:val="000C66CD"/>
    <w:rsid w:val="000F368D"/>
    <w:rsid w:val="000F5992"/>
    <w:rsid w:val="00117926"/>
    <w:rsid w:val="002226BD"/>
    <w:rsid w:val="00255BE9"/>
    <w:rsid w:val="002F2725"/>
    <w:rsid w:val="00312149"/>
    <w:rsid w:val="003E271B"/>
    <w:rsid w:val="003F4AA8"/>
    <w:rsid w:val="00426722"/>
    <w:rsid w:val="00545A7D"/>
    <w:rsid w:val="005C03E8"/>
    <w:rsid w:val="005F1F24"/>
    <w:rsid w:val="00640415"/>
    <w:rsid w:val="00662065"/>
    <w:rsid w:val="00671537"/>
    <w:rsid w:val="008406F2"/>
    <w:rsid w:val="00873430"/>
    <w:rsid w:val="008D4F5B"/>
    <w:rsid w:val="008F7C4A"/>
    <w:rsid w:val="0096294C"/>
    <w:rsid w:val="009958B9"/>
    <w:rsid w:val="009A3EAD"/>
    <w:rsid w:val="009F6997"/>
    <w:rsid w:val="00A003C9"/>
    <w:rsid w:val="00A75458"/>
    <w:rsid w:val="00A7727F"/>
    <w:rsid w:val="00B63AB2"/>
    <w:rsid w:val="00B870A5"/>
    <w:rsid w:val="00B93532"/>
    <w:rsid w:val="00BC61FF"/>
    <w:rsid w:val="00BE7B4D"/>
    <w:rsid w:val="00BF7AFE"/>
    <w:rsid w:val="00C54CE4"/>
    <w:rsid w:val="00C761C4"/>
    <w:rsid w:val="00D35077"/>
    <w:rsid w:val="00D962D3"/>
    <w:rsid w:val="00E25F1C"/>
    <w:rsid w:val="00E864B3"/>
    <w:rsid w:val="00E92F70"/>
    <w:rsid w:val="00EB4F65"/>
    <w:rsid w:val="00F04387"/>
    <w:rsid w:val="00F24E07"/>
    <w:rsid w:val="00F46630"/>
    <w:rsid w:val="00F74EE2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3212]" strokecolor="none [3213]"/>
    </o:shapedefaults>
    <o:shapelayout v:ext="edit">
      <o:idmap v:ext="edit" data="1"/>
      <o:rules v:ext="edit">
        <o:r id="V:Rule2" type="callout" idref="#_x0000_s1059"/>
      </o:rules>
    </o:shapelayout>
  </w:shapeDefaults>
  <w:decimalSymbol w:val="."/>
  <w:listSeparator w:val=","/>
  <w15:docId w15:val="{4C191482-7F52-4120-B8E3-5B489937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log_x0020_Category xmlns="71e47b7b-361b-4283-8d2a-4db09a3a9e13">6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4F3C2FCC06D4FA2837A38F4064E64" ma:contentTypeVersion="7" ma:contentTypeDescription="Create a new document." ma:contentTypeScope="" ma:versionID="119b0dafde08787afa44eecec88efa91">
  <xsd:schema xmlns:xsd="http://www.w3.org/2001/XMLSchema" xmlns:xs="http://www.w3.org/2001/XMLSchema" xmlns:p="http://schemas.microsoft.com/office/2006/metadata/properties" xmlns:ns1="http://schemas.microsoft.com/sharepoint/v3" xmlns:ns2="71e47b7b-361b-4283-8d2a-4db09a3a9e13" targetNamespace="http://schemas.microsoft.com/office/2006/metadata/properties" ma:root="true" ma:fieldsID="736ef7192de2a1e007911bc6d7e8e5a3" ns1:_="" ns2:_="">
    <xsd:import namespace="http://schemas.microsoft.com/sharepoint/v3"/>
    <xsd:import namespace="71e47b7b-361b-4283-8d2a-4db09a3a9e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7b7b-361b-4283-8d2a-4db09a3a9e13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cbfd5ae5-a4d1-406e-821f-b3dabd94ecb9}" ma:internalName="Blog_x0020_Category" ma:readOnly="false" ma:showField="Title" ma:web="71e47b7b-361b-4283-8d2a-4db09a3a9e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B18E7-EC26-40F7-94EC-35D99EE5DDE3}"/>
</file>

<file path=customXml/itemProps2.xml><?xml version="1.0" encoding="utf-8"?>
<ds:datastoreItem xmlns:ds="http://schemas.openxmlformats.org/officeDocument/2006/customXml" ds:itemID="{8AB58D01-8383-403B-92A1-28244065D0D1}"/>
</file>

<file path=customXml/itemProps3.xml><?xml version="1.0" encoding="utf-8"?>
<ds:datastoreItem xmlns:ds="http://schemas.openxmlformats.org/officeDocument/2006/customXml" ds:itemID="{926DF929-6731-4C72-A36E-AA0B7C3172F4}"/>
</file>

<file path=customXml/itemProps4.xml><?xml version="1.0" encoding="utf-8"?>
<ds:datastoreItem xmlns:ds="http://schemas.openxmlformats.org/officeDocument/2006/customXml" ds:itemID="{BAAE4264-B1C0-4C51-9090-A5DE0A176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49</CharactersWithSpaces>
  <SharedDoc>false</SharedDoc>
  <HLinks>
    <vt:vector size="12" baseType="variant"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mailto:lacey.clowater@nbed.nb.ca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O'Donnell, Maureen    (ASD-W)</cp:lastModifiedBy>
  <cp:revision>19</cp:revision>
  <cp:lastPrinted>2016-10-03T15:15:00Z</cp:lastPrinted>
  <dcterms:created xsi:type="dcterms:W3CDTF">2014-09-29T18:09:00Z</dcterms:created>
  <dcterms:modified xsi:type="dcterms:W3CDTF">2016-10-03T16:01:00Z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0x0101008404F3C2FCC06D4FA2837A38F4064E64</vt:lpwstr>
  </property>
</Properties>
</file>